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8363F" w14:textId="504E2859" w:rsidR="00606542" w:rsidRPr="004E3FB2" w:rsidRDefault="007A253F" w:rsidP="00DC55CC">
      <w:pPr>
        <w:pStyle w:val="Nzev"/>
      </w:pPr>
      <w:r>
        <w:t>Technická specifikace</w:t>
      </w:r>
    </w:p>
    <w:p w14:paraId="0B8E493F" w14:textId="416FAB9F" w:rsidR="00474D5A" w:rsidRPr="00035940" w:rsidRDefault="007A253F" w:rsidP="00035940">
      <w:pPr>
        <w:pStyle w:val="l"/>
      </w:pPr>
      <w:r w:rsidRPr="00035940">
        <w:t>Ú</w:t>
      </w:r>
      <w:r w:rsidR="007C47DE" w:rsidRPr="00035940">
        <w:t>Č</w:t>
      </w:r>
      <w:r w:rsidRPr="00035940">
        <w:t>EL DÍLA</w:t>
      </w:r>
    </w:p>
    <w:p w14:paraId="6B58037C" w14:textId="7CCAB99A" w:rsidR="00474D5A" w:rsidRDefault="007A253F" w:rsidP="006D37DA">
      <w:pPr>
        <w:pStyle w:val="Odst"/>
      </w:pPr>
      <w:r w:rsidRPr="007A253F">
        <w:t xml:space="preserve">Účelem </w:t>
      </w:r>
      <w:r w:rsidR="00C72E90">
        <w:t xml:space="preserve">Díla </w:t>
      </w:r>
      <w:r w:rsidR="00817D72">
        <w:t xml:space="preserve">je zvýšení technické, provozní, bezpečnostní úrovně vodního díla, a to pracemi spočívajícími </w:t>
      </w:r>
      <w:r w:rsidR="007F7602">
        <w:t>v opravě protikorozní ochrany válcového jezového uzávěru pole č. 4 na VD Miřejovice</w:t>
      </w:r>
      <w:r w:rsidR="0022446F">
        <w:t>, včetně opravy poškozených ocelových částí tělesa uzávěru a výměny Gallova řetězu.</w:t>
      </w:r>
    </w:p>
    <w:p w14:paraId="3EB1E558" w14:textId="77777777" w:rsidR="00A0691B" w:rsidRPr="006C5EAC" w:rsidRDefault="00A0691B" w:rsidP="00E30017">
      <w:pPr>
        <w:pStyle w:val="l"/>
      </w:pPr>
      <w:r w:rsidRPr="006C5EAC">
        <w:t>ZÁKLADNÍ CHARAKTERISTIKA LOKALITY STAVENIŠTĚ</w:t>
      </w:r>
    </w:p>
    <w:p w14:paraId="49B832A4" w14:textId="22F9F6F6" w:rsidR="00A0691B" w:rsidRDefault="002A0DB6" w:rsidP="00A0691B">
      <w:pPr>
        <w:pStyle w:val="Odst"/>
      </w:pPr>
      <w:r>
        <w:t xml:space="preserve">Dílo bude prováděno na VD Miřejovice, k. ú. Veltrusy, na pozemcích uvedených v dokumentaci pro </w:t>
      </w:r>
      <w:r w:rsidR="00A94B47">
        <w:t xml:space="preserve">provádění stavby, tj. na pozemcích Objednatele nebo na pozemcích, které Objednatel opatřil. Staveniště </w:t>
      </w:r>
      <w:r w:rsidR="00D92E15">
        <w:t>se nachází přibližně ve středu koryta vodního toku Vltava. Přístup k</w:t>
      </w:r>
      <w:r w:rsidR="004E2735">
        <w:t> uzávěru je možný skrze žebříky v bočních pilířích, pro přepravu vybavení a materiálu se z</w:t>
      </w:r>
      <w:r w:rsidR="00685004">
        <w:t> </w:t>
      </w:r>
      <w:r w:rsidR="004E2735">
        <w:t>toho</w:t>
      </w:r>
      <w:r w:rsidR="00685004">
        <w:t xml:space="preserve"> důvodu uvažuje využití pontonů umístěných v dolní nebo horní vodě.</w:t>
      </w:r>
    </w:p>
    <w:p w14:paraId="522593EE" w14:textId="3A836002" w:rsidR="00AF7110" w:rsidRDefault="00AF7110" w:rsidP="00035940">
      <w:pPr>
        <w:pStyle w:val="l"/>
      </w:pPr>
      <w:r>
        <w:t>OBECNÉ KVALITATIVNÍ POŽADAVKY</w:t>
      </w:r>
    </w:p>
    <w:p w14:paraId="4E089686" w14:textId="08EE0A1C" w:rsidR="00AF7110" w:rsidRPr="00AF7110" w:rsidRDefault="00AF7110" w:rsidP="00AF7110">
      <w:pPr>
        <w:pStyle w:val="Odst"/>
      </w:pPr>
      <w:r>
        <w:t xml:space="preserve">Objednatel požaduje, aby Zhotovitel </w:t>
      </w:r>
      <w:r w:rsidR="00F21285">
        <w:t xml:space="preserve">zajistil </w:t>
      </w:r>
      <w:r w:rsidRPr="00AF7110">
        <w:t>vysok</w:t>
      </w:r>
      <w:r>
        <w:t>ou kvalitativní úroveň</w:t>
      </w:r>
      <w:r w:rsidRPr="00AF7110">
        <w:t xml:space="preserve"> prováděných prací a použitých materiálů a zařízení včetně jejich od</w:t>
      </w:r>
      <w:r w:rsidR="00E36F6B">
        <w:t>povídající povrchové ochrany.</w:t>
      </w:r>
    </w:p>
    <w:p w14:paraId="658FA468" w14:textId="54F6A39A" w:rsidR="00F5780F" w:rsidRDefault="00F5780F" w:rsidP="00035940">
      <w:pPr>
        <w:pStyle w:val="l"/>
      </w:pPr>
      <w:r>
        <w:t>POŽADAVKY NA ZOHLEDNĚNÍ PRÁVNÍCH PŘEDPISŮ A NOREM</w:t>
      </w:r>
    </w:p>
    <w:p w14:paraId="52A31201" w14:textId="582B5C1C" w:rsidR="00F5780F" w:rsidRDefault="00F5780F" w:rsidP="00F5780F">
      <w:pPr>
        <w:pStyle w:val="Odst"/>
      </w:pPr>
      <w:r>
        <w:t xml:space="preserve">Zhotovitel zajistí, aby bylo Dílo provedeno v souladu </w:t>
      </w:r>
      <w:r w:rsidR="003F02C7">
        <w:t>se všemi právními</w:t>
      </w:r>
      <w:r>
        <w:t xml:space="preserve"> předpisy a </w:t>
      </w:r>
      <w:r w:rsidR="003F02C7">
        <w:t>relevantními technickými normami ČSN EN a ČSN</w:t>
      </w:r>
      <w:r w:rsidR="00EC76B8">
        <w:t xml:space="preserve"> v aktuálním znění</w:t>
      </w:r>
      <w:r w:rsidR="00035940">
        <w:t xml:space="preserve"> nebo rovnocenným řešením</w:t>
      </w:r>
      <w:r w:rsidR="003F02C7">
        <w:t>. Níže je uveden vybraný přehled dotčených právních předpisů a technických norem ČSN EN a ČSN.</w:t>
      </w:r>
    </w:p>
    <w:p w14:paraId="00DB3C71" w14:textId="6F0914A0" w:rsidR="003F02C7" w:rsidRDefault="00301D6F" w:rsidP="003F02C7">
      <w:pPr>
        <w:pStyle w:val="Odrka"/>
      </w:pPr>
      <w:r>
        <w:rPr>
          <w:rFonts w:cs="Arial"/>
        </w:rPr>
        <w:t>ČSN EN 1090 – Provádění ocelových konstrukcí a hliníkových konstrukcí</w:t>
      </w:r>
      <w:r w:rsidR="006972B3">
        <w:t>,</w:t>
      </w:r>
    </w:p>
    <w:p w14:paraId="51D95EE6" w14:textId="3919A1F8" w:rsidR="005154E4" w:rsidRPr="005154E4" w:rsidRDefault="005154E4" w:rsidP="003F02C7">
      <w:pPr>
        <w:pStyle w:val="Odrka"/>
      </w:pPr>
      <w:r>
        <w:rPr>
          <w:rFonts w:cs="Arial"/>
        </w:rPr>
        <w:t>ČSN 73 2611 – Úchylky rozměrů a tvarů ocelových konstrukcí – požadavek investora,</w:t>
      </w:r>
    </w:p>
    <w:p w14:paraId="071B1FDB" w14:textId="48651A69" w:rsidR="005154E4" w:rsidRPr="002522CC" w:rsidRDefault="003966E9" w:rsidP="003F02C7">
      <w:pPr>
        <w:pStyle w:val="Odrka"/>
      </w:pPr>
      <w:r>
        <w:rPr>
          <w:rFonts w:cs="Arial"/>
        </w:rPr>
        <w:t xml:space="preserve">ČSN EN ISO 5817 – Svařování – Svarové spoje oceli, niklu, titanu a jejich slitin </w:t>
      </w:r>
      <w:r w:rsidR="00FB1584">
        <w:rPr>
          <w:rFonts w:cs="Arial"/>
        </w:rPr>
        <w:t xml:space="preserve">zhotovené tavným svařováním (mimo elektronového a laserového svařování) – Určování stupňů </w:t>
      </w:r>
      <w:r w:rsidR="002522CC">
        <w:rPr>
          <w:rFonts w:cs="Arial"/>
        </w:rPr>
        <w:t xml:space="preserve">jakosti, </w:t>
      </w:r>
    </w:p>
    <w:p w14:paraId="1877FC79" w14:textId="32072A2A" w:rsidR="002522CC" w:rsidRPr="002522CC" w:rsidRDefault="002522CC" w:rsidP="003F02C7">
      <w:pPr>
        <w:pStyle w:val="Odrka"/>
      </w:pPr>
      <w:r>
        <w:rPr>
          <w:rFonts w:cs="Arial"/>
        </w:rPr>
        <w:t xml:space="preserve">ČSN EN ISO 17637 – Nedestruktivní zkoušení tavných svarů – Vizuální kontrola, </w:t>
      </w:r>
    </w:p>
    <w:p w14:paraId="60F12886" w14:textId="5C9FF84A" w:rsidR="002522CC" w:rsidRPr="009A3640" w:rsidRDefault="00B66921" w:rsidP="003F02C7">
      <w:pPr>
        <w:pStyle w:val="Odrka"/>
      </w:pPr>
      <w:r>
        <w:rPr>
          <w:rFonts w:cs="Arial"/>
        </w:rPr>
        <w:t xml:space="preserve">ČSN EN ISO 3452-1 – Nedestruktivní zkoušení </w:t>
      </w:r>
      <w:r w:rsidR="009A3640">
        <w:rPr>
          <w:rFonts w:cs="Arial"/>
        </w:rPr>
        <w:t>–</w:t>
      </w:r>
      <w:r>
        <w:rPr>
          <w:rFonts w:cs="Arial"/>
        </w:rPr>
        <w:t xml:space="preserve"> </w:t>
      </w:r>
      <w:r w:rsidR="009A3640">
        <w:rPr>
          <w:rFonts w:cs="Arial"/>
        </w:rPr>
        <w:t xml:space="preserve">Kapilární zkouška, </w:t>
      </w:r>
    </w:p>
    <w:p w14:paraId="631DD3EC" w14:textId="3C7BDD05" w:rsidR="009A3640" w:rsidRPr="0047153C" w:rsidRDefault="009A3640" w:rsidP="003F02C7">
      <w:pPr>
        <w:pStyle w:val="Odrka"/>
      </w:pPr>
      <w:r>
        <w:rPr>
          <w:rFonts w:cs="Arial"/>
        </w:rPr>
        <w:t xml:space="preserve">ČSN EN ISO 23277 – Nedestruktivní zkoušení svarů – Zkoušení svarů kapilární metodou – Stupně </w:t>
      </w:r>
      <w:r w:rsidR="0047153C">
        <w:rPr>
          <w:rFonts w:cs="Arial"/>
        </w:rPr>
        <w:t xml:space="preserve">přípustnosti, </w:t>
      </w:r>
    </w:p>
    <w:p w14:paraId="1B3E7F46" w14:textId="78D4EBFA" w:rsidR="0047153C" w:rsidRPr="00533A45" w:rsidRDefault="0047153C" w:rsidP="003F02C7">
      <w:pPr>
        <w:pStyle w:val="Odrka"/>
      </w:pPr>
      <w:r>
        <w:rPr>
          <w:rFonts w:cs="Arial"/>
        </w:rPr>
        <w:t>ČSN ISO 8501-1 (038221)</w:t>
      </w:r>
      <w:r w:rsidR="009A7F3B">
        <w:rPr>
          <w:rFonts w:cs="Arial"/>
        </w:rPr>
        <w:t xml:space="preserve"> – Příprava ocelových povrchů před nanesením nátěrových hmot </w:t>
      </w:r>
      <w:r w:rsidR="00411825">
        <w:rPr>
          <w:rFonts w:cs="Arial"/>
        </w:rPr>
        <w:t>a</w:t>
      </w:r>
      <w:r w:rsidR="00533A45">
        <w:rPr>
          <w:rFonts w:cs="Arial"/>
        </w:rPr>
        <w:t> </w:t>
      </w:r>
      <w:r w:rsidR="00411825">
        <w:rPr>
          <w:rFonts w:cs="Arial"/>
        </w:rPr>
        <w:t>obdobných výrobků – Vizuální vyhodnocení čistoty povrchu – Část 1: Stupně za</w:t>
      </w:r>
      <w:r w:rsidR="006B0A30">
        <w:rPr>
          <w:rFonts w:cs="Arial"/>
        </w:rPr>
        <w:t>rezavění a</w:t>
      </w:r>
      <w:r w:rsidR="00533A45">
        <w:rPr>
          <w:rFonts w:cs="Arial"/>
        </w:rPr>
        <w:t> </w:t>
      </w:r>
      <w:r w:rsidR="006B0A30">
        <w:rPr>
          <w:rFonts w:cs="Arial"/>
        </w:rPr>
        <w:t xml:space="preserve">stupně přípravy ocelového podkladu bez povlaku a ocelového podkladu po úplném </w:t>
      </w:r>
      <w:r w:rsidR="00533A45">
        <w:rPr>
          <w:rFonts w:cs="Arial"/>
        </w:rPr>
        <w:t>odstranění předchozích povlaků,</w:t>
      </w:r>
    </w:p>
    <w:p w14:paraId="5C848BDF" w14:textId="446C668C" w:rsidR="00533A45" w:rsidRDefault="000D69E6" w:rsidP="003F02C7">
      <w:pPr>
        <w:pStyle w:val="Odrka"/>
      </w:pPr>
      <w:r>
        <w:t xml:space="preserve">ČSN EN ISO 12944 </w:t>
      </w:r>
      <w:r w:rsidR="00A20A4F">
        <w:t xml:space="preserve">– Protikorozní ochrana ocelových konstrukcí, </w:t>
      </w:r>
    </w:p>
    <w:p w14:paraId="1A7C6A12" w14:textId="11CC1709" w:rsidR="00A20A4F" w:rsidRDefault="00A20A4F" w:rsidP="003F02C7">
      <w:pPr>
        <w:pStyle w:val="Odrka"/>
      </w:pPr>
      <w:r>
        <w:t>ČSN ISO 12 944-2 (038</w:t>
      </w:r>
      <w:r w:rsidR="00B0486C">
        <w:t xml:space="preserve">241) – Nátěrové hmoty – Protikorozní ochrana ocelových konstrukcí </w:t>
      </w:r>
      <w:r w:rsidR="00F07620">
        <w:t>ochrannými nátěrovými systémy – Část 2: Klasifikace vnějšího prostředí,</w:t>
      </w:r>
    </w:p>
    <w:p w14:paraId="3DA2C9F4" w14:textId="0900D5E1" w:rsidR="00F07620" w:rsidRDefault="006A0C99" w:rsidP="003F02C7">
      <w:pPr>
        <w:pStyle w:val="Odrka"/>
      </w:pPr>
      <w:r>
        <w:t xml:space="preserve">ČSN ISO 12 944-5 (038241) – Nátěrové hmoty – Protikorozní </w:t>
      </w:r>
      <w:r w:rsidR="00A43507">
        <w:t>ochrana ocelových konstrukcí ochrannými nátěrovými systémy – Část 5: Ochranné systémy,</w:t>
      </w:r>
    </w:p>
    <w:p w14:paraId="366CEFBE" w14:textId="5C14A0FC" w:rsidR="00A43507" w:rsidRDefault="00AE1AE4" w:rsidP="003F02C7">
      <w:pPr>
        <w:pStyle w:val="Odrka"/>
      </w:pPr>
      <w:r>
        <w:t xml:space="preserve">ČSN ISO 12 944-1 (038241) – Nátěrové hmoty – Protikorozní ochrana ocelových konstrukcí </w:t>
      </w:r>
      <w:r w:rsidR="001C6882">
        <w:t xml:space="preserve">ochrannými nátěrovými systémy – Část 1: obecné zásady, </w:t>
      </w:r>
    </w:p>
    <w:p w14:paraId="59079053" w14:textId="68C5FA83" w:rsidR="001C6882" w:rsidRDefault="001C6882" w:rsidP="003F02C7">
      <w:pPr>
        <w:pStyle w:val="Odrka"/>
      </w:pPr>
      <w:r>
        <w:t>ČSN ISO 12 944-3 (038241</w:t>
      </w:r>
      <w:r w:rsidR="00735E69">
        <w:t xml:space="preserve">) – Nátěrové hmoty – Protikorozní ochrana ocelových konstrukcí ochrannými nátěrovými systémy – Část 3: Navrhování, </w:t>
      </w:r>
    </w:p>
    <w:p w14:paraId="3CFF6049" w14:textId="7074FBD6" w:rsidR="00451A92" w:rsidRDefault="00451A92" w:rsidP="003F02C7">
      <w:pPr>
        <w:pStyle w:val="Odrka"/>
      </w:pPr>
      <w:r>
        <w:t xml:space="preserve">ČSN EN ISO 2808 (673061) – Nátěrové hmoty – Stanovení tloušťky nátěru, </w:t>
      </w:r>
    </w:p>
    <w:p w14:paraId="229BC322" w14:textId="1B9A5E06" w:rsidR="00451A92" w:rsidRDefault="00FF01CF" w:rsidP="003F02C7">
      <w:pPr>
        <w:pStyle w:val="Odrka"/>
      </w:pPr>
      <w:r>
        <w:t>ASTM D 3359,</w:t>
      </w:r>
    </w:p>
    <w:p w14:paraId="4251AA0B" w14:textId="6EA6FE6E" w:rsidR="00FF01CF" w:rsidRDefault="00FF01CF" w:rsidP="003F02C7">
      <w:pPr>
        <w:pStyle w:val="Odrka"/>
      </w:pPr>
      <w:r>
        <w:lastRenderedPageBreak/>
        <w:t>ČSN ISO 4624 (6730</w:t>
      </w:r>
      <w:r w:rsidR="00F914CF">
        <w:t xml:space="preserve">77) – Nátěrové hmoty </w:t>
      </w:r>
      <w:r w:rsidR="00F01F5A">
        <w:t>– Odtrhová</w:t>
      </w:r>
      <w:r w:rsidR="00D6621C">
        <w:t xml:space="preserve"> zkouška přilnavosti, </w:t>
      </w:r>
    </w:p>
    <w:p w14:paraId="78D2136F" w14:textId="5EC27DFC" w:rsidR="00D6621C" w:rsidRDefault="00D6621C" w:rsidP="003F02C7">
      <w:pPr>
        <w:pStyle w:val="Odrka"/>
      </w:pPr>
      <w:r>
        <w:t xml:space="preserve">ČSN ISO </w:t>
      </w:r>
      <w:r w:rsidR="00E958AC">
        <w:t xml:space="preserve">4628-1 (673071) – Nátěrové hmoty – Hodnocení degradace nátěrů – Klasifikace množství </w:t>
      </w:r>
      <w:r w:rsidR="00826A82">
        <w:t xml:space="preserve">a velikosti defektů a intenzity jednotných změn vzhledu – Část 1: </w:t>
      </w:r>
      <w:r w:rsidR="00F01F5A">
        <w:t xml:space="preserve">Obecný úvod a systém označování. </w:t>
      </w:r>
    </w:p>
    <w:p w14:paraId="0EE215EF" w14:textId="34D2E0BD" w:rsidR="00D05FAA" w:rsidRDefault="001A1B24" w:rsidP="00035940">
      <w:pPr>
        <w:pStyle w:val="l"/>
      </w:pPr>
      <w:r>
        <w:t xml:space="preserve">POŽADAVKY NA DALŠÍ </w:t>
      </w:r>
      <w:r w:rsidR="00FB2C8F">
        <w:t>ČINNOSTI ZHOTOVITELE A S NIMI SOUVISEJÍCÍ DOKUMENTY</w:t>
      </w:r>
    </w:p>
    <w:p w14:paraId="70E95218" w14:textId="41FF4AA5" w:rsidR="00FB2C8F" w:rsidRDefault="00FB2C8F" w:rsidP="00FB2C8F">
      <w:pPr>
        <w:pStyle w:val="Odst"/>
        <w:rPr>
          <w:rStyle w:val="OdrkaChar"/>
        </w:rPr>
      </w:pPr>
      <w:r>
        <w:rPr>
          <w:rStyle w:val="OdrkaChar"/>
        </w:rPr>
        <w:t>Zhotovitel zajistí</w:t>
      </w:r>
    </w:p>
    <w:p w14:paraId="474A58F0" w14:textId="2BC60BC2" w:rsidR="00FB2C8F" w:rsidRDefault="00EC6F4C" w:rsidP="00FB2C8F">
      <w:pPr>
        <w:pStyle w:val="Odrka"/>
      </w:pPr>
      <w:r>
        <w:t>p</w:t>
      </w:r>
      <w:r w:rsidR="00DF499D">
        <w:t xml:space="preserve">rojektová činnost spojená s realizací </w:t>
      </w:r>
      <w:r w:rsidR="007C38F0">
        <w:t>stavby</w:t>
      </w:r>
      <w:r w:rsidR="0026659B">
        <w:t>, tj. zejména dodavatelská dokumentace zajišťovaná Zhotovitelem (např. podrob</w:t>
      </w:r>
      <w:r>
        <w:t>né výrobní dokumentace, montážní dokumentace)</w:t>
      </w:r>
      <w:r w:rsidR="00FB2C8F">
        <w:t>,</w:t>
      </w:r>
    </w:p>
    <w:p w14:paraId="54F29CCD" w14:textId="13D75F82" w:rsidR="00EC6F4C" w:rsidRDefault="00EC6F4C" w:rsidP="00FB2C8F">
      <w:pPr>
        <w:pStyle w:val="Odrka"/>
      </w:pPr>
      <w:r>
        <w:t>zajištění bezpečnosti při provádění stavby ve smyslu bezpečnosti práce i ochrany životního prostředí</w:t>
      </w:r>
      <w:r w:rsidR="009D470A">
        <w:t xml:space="preserve">, péče o nepředané objekty a konstrukce stavby, zařízení a ostraha </w:t>
      </w:r>
      <w:r w:rsidR="0007748D">
        <w:t xml:space="preserve">staveniště, kompletní a konečný </w:t>
      </w:r>
      <w:r w:rsidR="00A74815">
        <w:t>úklid a další práce nutné pro zhotovení stavby (v souladu s platnými zákony),</w:t>
      </w:r>
    </w:p>
    <w:p w14:paraId="3935198C" w14:textId="2289A23E" w:rsidR="00217A02" w:rsidRDefault="00217A02" w:rsidP="00FB2C8F">
      <w:pPr>
        <w:pStyle w:val="Odrka"/>
      </w:pPr>
      <w:r>
        <w:t xml:space="preserve">likvidace demontovaných ocelových konstrukcí, odpadu a přebytečného materiálu </w:t>
      </w:r>
      <w:r w:rsidR="004A76C5">
        <w:t xml:space="preserve">odpovídajícím zákonným způsobem, zajištění skládek a </w:t>
      </w:r>
      <w:r w:rsidR="000C370C">
        <w:t>deponií</w:t>
      </w:r>
      <w:r w:rsidR="004A76C5">
        <w:t>,</w:t>
      </w:r>
    </w:p>
    <w:p w14:paraId="067400D6" w14:textId="707F5AA5" w:rsidR="004A76C5" w:rsidRDefault="00466F64" w:rsidP="00FB2C8F">
      <w:pPr>
        <w:pStyle w:val="Odrka"/>
      </w:pPr>
      <w:r>
        <w:t xml:space="preserve">odstranění případných škod na místních komunikacích a dalších plochách </w:t>
      </w:r>
      <w:r w:rsidR="007457EE">
        <w:t xml:space="preserve">dotčených </w:t>
      </w:r>
      <w:r w:rsidR="00C3049A">
        <w:t>stavbou</w:t>
      </w:r>
      <w:r w:rsidR="007457EE">
        <w:t xml:space="preserve">, způsobených provozem Zhotovitele při realizaci Díla a jejich čištění v průběhu provádění Díla, </w:t>
      </w:r>
      <w:r w:rsidR="00D620AB">
        <w:t xml:space="preserve">případná </w:t>
      </w:r>
      <w:r w:rsidR="00E446CF">
        <w:t xml:space="preserve">dopravní opatření nutná </w:t>
      </w:r>
      <w:r w:rsidR="0068640D">
        <w:t xml:space="preserve">pro zajištění dopravní obsluhy </w:t>
      </w:r>
      <w:r w:rsidR="002F5F30">
        <w:t>stavby</w:t>
      </w:r>
      <w:r w:rsidR="0068640D">
        <w:t xml:space="preserve"> a jejich projednání s příslušnými orgány státní správy a dotčenými organizacemi,</w:t>
      </w:r>
    </w:p>
    <w:p w14:paraId="39E6BA75" w14:textId="7E000C0F" w:rsidR="0068640D" w:rsidRDefault="000434F4" w:rsidP="00FB2C8F">
      <w:pPr>
        <w:pStyle w:val="Odrka"/>
      </w:pPr>
      <w:r>
        <w:t xml:space="preserve">provedení zkoušek a předložení výsledků těchto zkoušek a atestů k prokázání požadovaných kvalitativních parametrů </w:t>
      </w:r>
      <w:r w:rsidR="00EE681A">
        <w:t xml:space="preserve">Díla, pokud je vyžadují obecně závazné předpisy, technické normy nebo obchodní zvyklosti a dokumentace o shodě materiálů ve smyslu zákona č. 22/1997 Sb., ve znění </w:t>
      </w:r>
      <w:r w:rsidR="00756FAD">
        <w:t>pozdějších předpisů,</w:t>
      </w:r>
    </w:p>
    <w:p w14:paraId="6B02CD1E" w14:textId="68B07E51" w:rsidR="00756FAD" w:rsidRDefault="00756FAD" w:rsidP="00FB2C8F">
      <w:pPr>
        <w:pStyle w:val="Odrka"/>
      </w:pPr>
      <w:r>
        <w:t xml:space="preserve">vybudování Staveniště tak, aby byly splněny požadavky a podmínky všech dotčených vlastníků </w:t>
      </w:r>
      <w:r w:rsidR="00307959">
        <w:t>pozemků a zajištění průjezdnosti komunikace,</w:t>
      </w:r>
    </w:p>
    <w:p w14:paraId="18E36F3A" w14:textId="1092FF4C" w:rsidR="00307959" w:rsidRDefault="00307959" w:rsidP="00FB2C8F">
      <w:pPr>
        <w:pStyle w:val="Odrka"/>
      </w:pPr>
      <w:r>
        <w:t>účast na kontrolních dnech</w:t>
      </w:r>
      <w:r w:rsidR="008343F1">
        <w:t xml:space="preserve"> stavby,</w:t>
      </w:r>
    </w:p>
    <w:p w14:paraId="4D945182" w14:textId="4CAD751E" w:rsidR="00307959" w:rsidRDefault="00C66296" w:rsidP="00FB2C8F">
      <w:pPr>
        <w:pStyle w:val="Odrka"/>
      </w:pPr>
      <w:r>
        <w:t xml:space="preserve">péče o nepředané objekty a konstrukce </w:t>
      </w:r>
      <w:r w:rsidR="008343F1">
        <w:t>stavby</w:t>
      </w:r>
      <w:r>
        <w:t>, jejich ošetření, pojištění atd.,</w:t>
      </w:r>
    </w:p>
    <w:p w14:paraId="5554BFDD" w14:textId="36010882" w:rsidR="00C66296" w:rsidRDefault="00C66296" w:rsidP="00FB2C8F">
      <w:pPr>
        <w:pStyle w:val="Odrka"/>
      </w:pPr>
      <w:r>
        <w:t>doprava materiálu,</w:t>
      </w:r>
    </w:p>
    <w:p w14:paraId="740DCC40" w14:textId="115B1114" w:rsidR="00C66296" w:rsidRDefault="00C057CF" w:rsidP="00FB2C8F">
      <w:pPr>
        <w:pStyle w:val="Odrka"/>
      </w:pPr>
      <w:r>
        <w:t>potápěčské práce spojené s vyčištěním dosedacího prahu provizorního hrazení</w:t>
      </w:r>
      <w:r w:rsidR="004C1209">
        <w:t xml:space="preserve"> jezového pole z horní </w:t>
      </w:r>
      <w:r w:rsidR="000F0799">
        <w:t>vody a spojené s dotěsněním zahrazeného provizorního hrazení jezového pole, dále práce spojené s </w:t>
      </w:r>
      <w:r w:rsidR="00421604">
        <w:t>montáží</w:t>
      </w:r>
      <w:r w:rsidR="000F0799">
        <w:t xml:space="preserve"> a demontáží těsnící stěny z dolní vody,</w:t>
      </w:r>
    </w:p>
    <w:p w14:paraId="6C27E299" w14:textId="10F897F9" w:rsidR="000F0799" w:rsidRDefault="007B021C" w:rsidP="00FB2C8F">
      <w:pPr>
        <w:pStyle w:val="Odrka"/>
      </w:pPr>
      <w:r>
        <w:t>tzv. suché funkční zkoušky, které budou provedeny před zatopením jezového pole,</w:t>
      </w:r>
    </w:p>
    <w:p w14:paraId="35CADF7C" w14:textId="74037ED2" w:rsidR="007B021C" w:rsidRDefault="007141B9" w:rsidP="00FB2C8F">
      <w:pPr>
        <w:pStyle w:val="Odrka"/>
      </w:pPr>
      <w:r>
        <w:t xml:space="preserve">tzv. mokré funkční zkoušky, které budou provedeny po zatopení a </w:t>
      </w:r>
      <w:r w:rsidR="008343F1">
        <w:t>vyhrazení</w:t>
      </w:r>
      <w:r>
        <w:t xml:space="preserve"> jezového pole k ověření </w:t>
      </w:r>
      <w:r w:rsidR="004A4958">
        <w:t>spolehlivosti a funkce jezového uzávěru,</w:t>
      </w:r>
    </w:p>
    <w:p w14:paraId="15F22175" w14:textId="63B2848C" w:rsidR="00D77B66" w:rsidRDefault="00D77B66" w:rsidP="00B37CC6">
      <w:pPr>
        <w:pStyle w:val="Odrka"/>
      </w:pPr>
      <w:r>
        <w:t xml:space="preserve">veškeré </w:t>
      </w:r>
      <w:r w:rsidR="00E736B8">
        <w:t>další činnosti</w:t>
      </w:r>
      <w:r>
        <w:t xml:space="preserve"> vyplýv</w:t>
      </w:r>
      <w:r w:rsidR="00DC2554">
        <w:t>ající ze Smlouvy a zadávací dokumentace</w:t>
      </w:r>
      <w:r>
        <w:t>.</w:t>
      </w:r>
    </w:p>
    <w:p w14:paraId="1AB0A510" w14:textId="07B6F1DE" w:rsidR="00796116" w:rsidRDefault="00C3590F" w:rsidP="005C1B55">
      <w:pPr>
        <w:pStyle w:val="Odrka"/>
        <w:numPr>
          <w:ilvl w:val="0"/>
          <w:numId w:val="0"/>
        </w:numPr>
        <w:ind w:left="644"/>
      </w:pPr>
      <w:r>
        <w:t>Není-li výslovně stanoveno jinak, předá Zhotovitel Objednateli veškeré výše uvedené dokumenty 2x v listinné podobě a 1x v elektronické podobě ve formátu *.pdf, a to bez zbytečného odkladu po jejich zhotovení, nejpozději však před vydáním Potvrzení o převzetí.</w:t>
      </w:r>
    </w:p>
    <w:p w14:paraId="54FAB2E0" w14:textId="77777777" w:rsidR="00C3590F" w:rsidRDefault="00C3590F" w:rsidP="005C1B55">
      <w:pPr>
        <w:pStyle w:val="Odrka"/>
        <w:numPr>
          <w:ilvl w:val="0"/>
          <w:numId w:val="0"/>
        </w:numPr>
        <w:ind w:left="644"/>
      </w:pPr>
    </w:p>
    <w:p w14:paraId="4539EF7D" w14:textId="5EB32C20" w:rsidR="005C1B55" w:rsidRDefault="005C1B55" w:rsidP="005C1B55">
      <w:pPr>
        <w:pStyle w:val="Odrka"/>
        <w:numPr>
          <w:ilvl w:val="0"/>
          <w:numId w:val="0"/>
        </w:numPr>
        <w:ind w:left="644"/>
      </w:pPr>
      <w:r w:rsidRPr="00C3590F">
        <w:t>Pro možnost plnění předmětu smlouvy, tedy k realizaci Díla, Objednatel Zhotoviteli bezplatně přenechá k dočasnému užívání:</w:t>
      </w:r>
      <w:r>
        <w:t xml:space="preserve"> </w:t>
      </w:r>
    </w:p>
    <w:p w14:paraId="72D8CDB7" w14:textId="1E7E1A8E" w:rsidR="005C1B55" w:rsidRDefault="00796116" w:rsidP="00B37CC6">
      <w:pPr>
        <w:pStyle w:val="Odrka"/>
      </w:pPr>
      <w:r>
        <w:t>p</w:t>
      </w:r>
      <w:r w:rsidR="005C1B55">
        <w:t>onton 5 t,</w:t>
      </w:r>
    </w:p>
    <w:p w14:paraId="1D3B1078" w14:textId="4D6C1075" w:rsidR="00796116" w:rsidRDefault="00796116" w:rsidP="00B37CC6">
      <w:pPr>
        <w:pStyle w:val="Odrka"/>
      </w:pPr>
      <w:r>
        <w:t>hradidla, slupice a lávky k zahrazení jezového pole z horní vody,</w:t>
      </w:r>
    </w:p>
    <w:p w14:paraId="4993A95A" w14:textId="3D26E01A" w:rsidR="00796116" w:rsidRDefault="00106C1D" w:rsidP="00B37CC6">
      <w:pPr>
        <w:pStyle w:val="Odrka"/>
      </w:pPr>
      <w:r>
        <w:t xml:space="preserve">čerpadlo Flyght včetně hadic a rozvaděče pro prvotní vyčerpání </w:t>
      </w:r>
      <w:r w:rsidR="008A5D71">
        <w:t>zahrazeného</w:t>
      </w:r>
      <w:r w:rsidR="004322BF">
        <w:t xml:space="preserve"> podjezí,</w:t>
      </w:r>
    </w:p>
    <w:p w14:paraId="23C34A18" w14:textId="743E2C8F" w:rsidR="004322BF" w:rsidRDefault="004322BF" w:rsidP="00B37CC6">
      <w:pPr>
        <w:pStyle w:val="Odrka"/>
      </w:pPr>
      <w:r>
        <w:t xml:space="preserve">3 ks čerpadel KDFU pro dočerpání prosáklé vody z prostoru zahrazeného </w:t>
      </w:r>
      <w:r w:rsidR="0014120B">
        <w:t>jezového pole</w:t>
      </w:r>
      <w:r w:rsidR="00653664">
        <w:t>.</w:t>
      </w:r>
    </w:p>
    <w:p w14:paraId="58C1E4BB" w14:textId="77777777" w:rsidR="00653664" w:rsidRDefault="00653664" w:rsidP="00653664">
      <w:pPr>
        <w:pStyle w:val="Odrka"/>
        <w:numPr>
          <w:ilvl w:val="0"/>
          <w:numId w:val="0"/>
        </w:numPr>
        <w:ind w:left="644"/>
      </w:pPr>
    </w:p>
    <w:p w14:paraId="56C76563" w14:textId="7E837032" w:rsidR="00653664" w:rsidRDefault="00653664" w:rsidP="00653664">
      <w:pPr>
        <w:pStyle w:val="Odrka"/>
        <w:numPr>
          <w:ilvl w:val="0"/>
          <w:numId w:val="0"/>
        </w:numPr>
        <w:ind w:left="644"/>
      </w:pPr>
      <w:r>
        <w:t xml:space="preserve">Objednatel Zhotoviteli všechna uvedená zařízení bezplatně přenechá </w:t>
      </w:r>
      <w:r w:rsidR="0082316B">
        <w:t xml:space="preserve">k dočasnému užívání </w:t>
      </w:r>
      <w:r w:rsidR="00EE4902">
        <w:t xml:space="preserve">analogicky dle znění § 2193 a následujících zákona č. 89/2012 Sb., a to na základě písemného </w:t>
      </w:r>
      <w:r w:rsidR="009F04B7">
        <w:t xml:space="preserve">požadavku Zhotovitele. O předání a vrácení zařízení bude sepsán předávací protokol potvrzený </w:t>
      </w:r>
      <w:r w:rsidR="002A1E8A">
        <w:t>odpovědnými zástupci Objednatele a Zhotovitele.</w:t>
      </w:r>
    </w:p>
    <w:p w14:paraId="2112012A" w14:textId="77FE6673" w:rsidR="003F69E4" w:rsidRPr="0015278A" w:rsidRDefault="003F69E4" w:rsidP="00035940">
      <w:pPr>
        <w:pStyle w:val="l"/>
      </w:pPr>
      <w:r w:rsidRPr="0015278A">
        <w:t>OVĚŘENÍ FUNKČNOSTI DÍLA NEBO SEKCE</w:t>
      </w:r>
    </w:p>
    <w:p w14:paraId="75AD3512" w14:textId="09C17407" w:rsidR="003F69E4" w:rsidRPr="0015278A" w:rsidRDefault="003F69E4" w:rsidP="003F69E4">
      <w:pPr>
        <w:pStyle w:val="Odst"/>
      </w:pPr>
      <w:r w:rsidRPr="0015278A">
        <w:t>Zhotovitel provede ověření funkčnosti Díla nebo Sekce v souladu s Pod-článkem 7.8 Obecných podmínek ve znění Zvláštních podmínek.</w:t>
      </w:r>
    </w:p>
    <w:p w14:paraId="0FD46256" w14:textId="14CDD1AB" w:rsidR="003F69E4" w:rsidRPr="0015278A" w:rsidRDefault="003F69E4" w:rsidP="003F69E4">
      <w:pPr>
        <w:pStyle w:val="Odst"/>
      </w:pPr>
      <w:r w:rsidRPr="0015278A">
        <w:t xml:space="preserve">Zhotovitel provede ověření funkčnosti na </w:t>
      </w:r>
      <w:r w:rsidR="00FC3EA3">
        <w:t>celém Díle v rozsahu jeho jednotlivých částí, které nejsou Sekcemi</w:t>
      </w:r>
      <w:r w:rsidRPr="0015278A">
        <w:rPr>
          <w:rFonts w:cs="Arial"/>
        </w:rPr>
        <w:t>.</w:t>
      </w:r>
    </w:p>
    <w:p w14:paraId="6D180611" w14:textId="61EC0C4D" w:rsidR="003F69E4" w:rsidRPr="0015278A" w:rsidRDefault="003F69E4" w:rsidP="003F69E4">
      <w:pPr>
        <w:pStyle w:val="Odst"/>
      </w:pPr>
      <w:r w:rsidRPr="0015278A">
        <w:t xml:space="preserve">Ověření funkčnosti bude provedeno </w:t>
      </w:r>
      <w:r w:rsidR="00DF785C">
        <w:t xml:space="preserve">v rozsahu a způsobem uvedeným v Technické zprávě bod </w:t>
      </w:r>
      <w:r w:rsidR="00271817">
        <w:t>10.3.</w:t>
      </w:r>
    </w:p>
    <w:p w14:paraId="1A560D90" w14:textId="049D494F" w:rsidR="0088415A" w:rsidRPr="00730188" w:rsidRDefault="0088415A" w:rsidP="00035940">
      <w:pPr>
        <w:pStyle w:val="l"/>
      </w:pPr>
      <w:r w:rsidRPr="00730188">
        <w:t>POŽADAVKY NA LICENCI</w:t>
      </w:r>
    </w:p>
    <w:p w14:paraId="753B1816" w14:textId="443A6957" w:rsidR="0088415A" w:rsidRPr="00572386" w:rsidRDefault="0088415A" w:rsidP="0088415A">
      <w:pPr>
        <w:pStyle w:val="Odst"/>
      </w:pPr>
      <w:r w:rsidRPr="0088415A">
        <w:t xml:space="preserve">V případě, že je </w:t>
      </w:r>
      <w:r>
        <w:t>Dílo</w:t>
      </w:r>
      <w:r w:rsidRPr="0088415A">
        <w:t xml:space="preserve"> nebo jeho části</w:t>
      </w:r>
      <w:r w:rsidR="00DF7ED1">
        <w:t>, včetně všech Zhotovitelem zhotovených dokumentů,</w:t>
      </w:r>
      <w:r w:rsidRPr="0088415A">
        <w:t xml:space="preserve"> předmětem ochrany práv duševního vlastnictví, poskytuje </w:t>
      </w:r>
      <w:r>
        <w:t>Z</w:t>
      </w:r>
      <w:r w:rsidRPr="0088415A">
        <w:t xml:space="preserve">hotovitel </w:t>
      </w:r>
      <w:r w:rsidR="00654680">
        <w:t>O</w:t>
      </w:r>
      <w:r w:rsidRPr="0088415A">
        <w:t xml:space="preserve">bjednateli od okamžiku </w:t>
      </w:r>
      <w:r w:rsidR="00DF7ED1">
        <w:t>vydání Potvrzení o převzetí Díla</w:t>
      </w:r>
      <w:r w:rsidRPr="0088415A">
        <w:t xml:space="preserve"> nebo jeho </w:t>
      </w:r>
      <w:r w:rsidR="00DF7ED1">
        <w:t xml:space="preserve">odpovídající </w:t>
      </w:r>
      <w:r w:rsidR="007375F4">
        <w:t>části</w:t>
      </w:r>
      <w:r w:rsidR="00DF7ED1">
        <w:t xml:space="preserve"> výhradní licenci spočívající v </w:t>
      </w:r>
      <w:r w:rsidRPr="0088415A">
        <w:t xml:space="preserve">oprávnění k výkonu práva užít </w:t>
      </w:r>
      <w:r w:rsidR="00DF7ED1">
        <w:t>Dílo</w:t>
      </w:r>
      <w:r w:rsidRPr="0088415A">
        <w:t xml:space="preserve"> nebo jeho části v původní nebo zpracované či jinak změněné podobě, a to v neomezeném územním rozsahu, po celou dobu trvání práv duševního vlastnictví k </w:t>
      </w:r>
      <w:r w:rsidR="00DF7ED1">
        <w:t>D</w:t>
      </w:r>
      <w:r w:rsidRPr="0088415A">
        <w:t>ílu nebo jeho částem a způsobem, který</w:t>
      </w:r>
      <w:r w:rsidR="00DF7ED1">
        <w:t> </w:t>
      </w:r>
      <w:r w:rsidRPr="0088415A">
        <w:t xml:space="preserve">vyplývá z účelu této smlouvy. Objednatel je oprávněn zejména rozmnožovat, uveřejňovat, opravovat, upravovat a měnit </w:t>
      </w:r>
      <w:r w:rsidR="00DF7ED1">
        <w:t>D</w:t>
      </w:r>
      <w:r w:rsidRPr="0088415A">
        <w:t xml:space="preserve">ílo nebo jeho části a dále nakládat s </w:t>
      </w:r>
      <w:r w:rsidR="00DF7ED1">
        <w:t>D</w:t>
      </w:r>
      <w:r w:rsidRPr="0088415A">
        <w:t>ílem nebo</w:t>
      </w:r>
      <w:r w:rsidR="00DF7ED1">
        <w:t xml:space="preserve"> jeho částmi jako podkladem pro údržbu, opravy, úpravy a změny Díla, </w:t>
      </w:r>
      <w:r w:rsidRPr="0088415A">
        <w:t>správní říz</w:t>
      </w:r>
      <w:r w:rsidR="00DF7ED1">
        <w:t>ení, zadávání veřejných zakázek a</w:t>
      </w:r>
      <w:r w:rsidRPr="0088415A">
        <w:t xml:space="preserve"> zhotovení, opravy, úpravy a změny jiných </w:t>
      </w:r>
      <w:r w:rsidR="00DF7ED1">
        <w:t>děl</w:t>
      </w:r>
      <w:r w:rsidRPr="0088415A">
        <w:t xml:space="preserve">. Odměna za poskytnutí licence je zahrnuta v ceně </w:t>
      </w:r>
      <w:r w:rsidR="00DF7ED1">
        <w:t>D</w:t>
      </w:r>
      <w:r w:rsidRPr="0088415A">
        <w:t xml:space="preserve">íla. Objednatel může </w:t>
      </w:r>
      <w:r w:rsidRPr="00572386">
        <w:t>veškerá oprávnění tvořící součást licence poskytnout zcela nebo zčásti třetí osobě jako podlicenci.</w:t>
      </w:r>
    </w:p>
    <w:p w14:paraId="05628C8A" w14:textId="72A3AC6E" w:rsidR="00A0691B" w:rsidRPr="00572386" w:rsidRDefault="00A0691B" w:rsidP="00035940">
      <w:pPr>
        <w:pStyle w:val="l"/>
      </w:pPr>
      <w:r w:rsidRPr="00572386">
        <w:t>ČASOVÉ OMEZENÍ PROVÁDĚNÍ DÍLA</w:t>
      </w:r>
    </w:p>
    <w:p w14:paraId="0FCD46DE" w14:textId="5E823456" w:rsidR="00A0691B" w:rsidRPr="00572386" w:rsidRDefault="00221B09" w:rsidP="00A0691B">
      <w:pPr>
        <w:pStyle w:val="Odst"/>
      </w:pPr>
      <w:r>
        <w:t>S ohledem na charakter prací, kde převládající činnosti jsou protikorozní ochrany ocelových konstrukcí</w:t>
      </w:r>
      <w:r w:rsidR="001F710C">
        <w:t xml:space="preserve"> případně sanace betonů dna vývaru jezového pole (obojí vyžaduje vhodné klimatické podmínky) požaduje </w:t>
      </w:r>
      <w:r w:rsidR="000F40A4">
        <w:t>Objednatel tyto práce dokončit nejpozději do 30. 9. 2024.</w:t>
      </w:r>
    </w:p>
    <w:p w14:paraId="3296E7C7" w14:textId="468BA2C5" w:rsidR="00657C2D" w:rsidRPr="00572386" w:rsidRDefault="00657C2D" w:rsidP="00BA2F5B">
      <w:pPr>
        <w:pStyle w:val="l"/>
      </w:pPr>
      <w:r w:rsidRPr="00572386">
        <w:t>VÝZISKY</w:t>
      </w:r>
    </w:p>
    <w:p w14:paraId="68F3220D" w14:textId="77777777" w:rsidR="00643357" w:rsidRPr="00FC6865" w:rsidRDefault="00643357" w:rsidP="00643357">
      <w:pPr>
        <w:pStyle w:val="Odst"/>
      </w:pPr>
      <w:r w:rsidRPr="00FC6865">
        <w:t>Zhotovitel odkoupí od Objednatele za jednotkovou cenu uvedenou ve Smlouvě o dílo veškerý materiál vyzískaný při provádění Díla, jehož převažující součástí je kovový odpad.</w:t>
      </w:r>
    </w:p>
    <w:p w14:paraId="526E4103" w14:textId="1B384E11" w:rsidR="00643357" w:rsidRDefault="00643357" w:rsidP="00643357">
      <w:pPr>
        <w:pStyle w:val="Odst"/>
      </w:pPr>
      <w:r w:rsidRPr="00FC6865">
        <w:t xml:space="preserve">Předpokládané množství materiálu dle předchozího odstavce činí </w:t>
      </w:r>
      <w:r>
        <w:t>5</w:t>
      </w:r>
      <w:r w:rsidRPr="00FC6865">
        <w:t xml:space="preserve"> t. Skutečné množství bude určeno na základě vážních lístků vyhotovených třetí osobou a předaných Zhotovitelem Objednateli. Objednatel je oprávněn zkontrolovat a rozporovat údaje z vážních lístků dle předchozí věty. Měření dle tohoto odstavce je vyhrazenou změnou závazku v souladu s § 100 odst. 1 a § 222 odst. 2 zákona č. 134/2016 Sb., o zadávání veřejných zakázek, ve znění pozdějších předpisů. Skutečné množství vyzískaného materiálu Objednatel Zhotoviteli písemně potvrdí.</w:t>
      </w:r>
    </w:p>
    <w:p w14:paraId="6AC0E654" w14:textId="3F1B93DA" w:rsidR="00643357" w:rsidRPr="00FC6865" w:rsidRDefault="00643357" w:rsidP="00643357">
      <w:pPr>
        <w:pStyle w:val="Odst"/>
      </w:pPr>
      <w:r>
        <w:t xml:space="preserve">Zhotovitel může nabídnout za odkup vyzískaného materiálu pouze jednotkovou cenu ve stejné výši nebo přesahující částku 2 000 Kč za tunu. Minimální jednotkovou cenu stanovil </w:t>
      </w:r>
      <w:r w:rsidR="002653AD">
        <w:t>O</w:t>
      </w:r>
      <w:r>
        <w:t xml:space="preserve">bjednatel s ohledem na druh vytěženého materiálu a jeho nutné následné zpracování a přepravu na místo využití. </w:t>
      </w:r>
    </w:p>
    <w:p w14:paraId="05512758" w14:textId="77777777" w:rsidR="00643357" w:rsidRDefault="00643357" w:rsidP="00643357">
      <w:pPr>
        <w:pStyle w:val="Odst"/>
      </w:pPr>
      <w:r w:rsidRPr="00FC6865">
        <w:t>Zhotovitel bude povinen zaplatit Objednateli cenu za odkup vyzískaného materiálu, která bude určena na základě násobku skutečně vyzískaného materiálu potvrzeného Objednatelem v souladu s předchozím odstavcem a jednotkové ceny za odkup vyzískaného materiálu uvedené ve Smlouvě o dílo, a to na základě Objednatelem vystavené a doručené Faktury.</w:t>
      </w:r>
    </w:p>
    <w:p w14:paraId="155F13FE" w14:textId="28A2A207" w:rsidR="00643357" w:rsidRDefault="00643357" w:rsidP="00643357">
      <w:pPr>
        <w:pStyle w:val="Odst"/>
      </w:pPr>
      <w:r>
        <w:t>Cena za odkup vyzískaného materiálu jakkoliv nesnižuje cenu Díla.</w:t>
      </w:r>
    </w:p>
    <w:p w14:paraId="250AB8CE" w14:textId="77777777" w:rsidR="00643357" w:rsidRDefault="00643357" w:rsidP="002B4EA6">
      <w:pPr>
        <w:pStyle w:val="Odst"/>
      </w:pPr>
    </w:p>
    <w:sectPr w:rsidR="00643357" w:rsidSect="0054747F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0D14C" w14:textId="77777777" w:rsidR="0054747F" w:rsidRDefault="0054747F" w:rsidP="005E6842">
      <w:pPr>
        <w:spacing w:after="0" w:line="240" w:lineRule="auto"/>
      </w:pPr>
      <w:r>
        <w:separator/>
      </w:r>
    </w:p>
  </w:endnote>
  <w:endnote w:type="continuationSeparator" w:id="0">
    <w:p w14:paraId="4DF3FB5D" w14:textId="77777777" w:rsidR="0054747F" w:rsidRDefault="0054747F" w:rsidP="005E6842">
      <w:pPr>
        <w:spacing w:after="0" w:line="240" w:lineRule="auto"/>
      </w:pPr>
      <w:r>
        <w:continuationSeparator/>
      </w:r>
    </w:p>
  </w:endnote>
  <w:endnote w:type="continuationNotice" w:id="1">
    <w:p w14:paraId="07D700D3" w14:textId="77777777" w:rsidR="0054747F" w:rsidRDefault="005474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2365863"/>
      <w:docPartObj>
        <w:docPartGallery w:val="Page Numbers (Bottom of Page)"/>
        <w:docPartUnique/>
      </w:docPartObj>
    </w:sdtPr>
    <w:sdtEndPr/>
    <w:sdtContent>
      <w:sdt>
        <w:sdtPr>
          <w:id w:val="-756516764"/>
          <w:docPartObj>
            <w:docPartGallery w:val="Page Numbers (Top of Page)"/>
            <w:docPartUnique/>
          </w:docPartObj>
        </w:sdtPr>
        <w:sdtEndPr/>
        <w:sdtContent>
          <w:p w14:paraId="2C49B3CE" w14:textId="49172939" w:rsidR="002B546D" w:rsidRPr="006B0F9D" w:rsidRDefault="002B546D" w:rsidP="001D4AC2">
            <w:pPr>
              <w:pStyle w:val="Zpat"/>
            </w:pPr>
            <w:r>
              <w:t>Stránka</w:t>
            </w:r>
            <w:r w:rsidRPr="006B0F9D">
              <w:t xml:space="preserve"> </w:t>
            </w:r>
            <w:r w:rsidRPr="006B0F9D">
              <w:fldChar w:fldCharType="begin"/>
            </w:r>
            <w:r w:rsidRPr="006B0F9D">
              <w:instrText>PAGE</w:instrText>
            </w:r>
            <w:r w:rsidRPr="006B0F9D">
              <w:fldChar w:fldCharType="separate"/>
            </w:r>
            <w:r w:rsidR="001001F0">
              <w:rPr>
                <w:noProof/>
              </w:rPr>
              <w:t>1</w:t>
            </w:r>
            <w:r w:rsidRPr="006B0F9D">
              <w:fldChar w:fldCharType="end"/>
            </w:r>
            <w:r w:rsidRPr="006B0F9D">
              <w:t xml:space="preserve"> z </w:t>
            </w:r>
            <w:r w:rsidR="00F902C7">
              <w:rPr>
                <w:noProof/>
              </w:rPr>
              <w:fldChar w:fldCharType="begin"/>
            </w:r>
            <w:r w:rsidR="00F902C7">
              <w:rPr>
                <w:noProof/>
              </w:rPr>
              <w:instrText xml:space="preserve"> SECTIONPAGES  \* Arabic </w:instrText>
            </w:r>
            <w:r w:rsidR="00F902C7">
              <w:rPr>
                <w:noProof/>
              </w:rPr>
              <w:fldChar w:fldCharType="separate"/>
            </w:r>
            <w:r w:rsidR="005733E9">
              <w:rPr>
                <w:noProof/>
              </w:rPr>
              <w:t>3</w:t>
            </w:r>
            <w:r w:rsidR="00F902C7"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7B467" w14:textId="77777777" w:rsidR="0054747F" w:rsidRDefault="0054747F" w:rsidP="005E6842">
      <w:pPr>
        <w:spacing w:after="0" w:line="240" w:lineRule="auto"/>
      </w:pPr>
      <w:r>
        <w:separator/>
      </w:r>
    </w:p>
  </w:footnote>
  <w:footnote w:type="continuationSeparator" w:id="0">
    <w:p w14:paraId="2E08ACA7" w14:textId="77777777" w:rsidR="0054747F" w:rsidRDefault="0054747F" w:rsidP="005E6842">
      <w:pPr>
        <w:spacing w:after="0" w:line="240" w:lineRule="auto"/>
      </w:pPr>
      <w:r>
        <w:continuationSeparator/>
      </w:r>
    </w:p>
  </w:footnote>
  <w:footnote w:type="continuationNotice" w:id="1">
    <w:p w14:paraId="766F3E96" w14:textId="77777777" w:rsidR="0054747F" w:rsidRDefault="005474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E3C18" w14:textId="629509DB" w:rsidR="002B546D" w:rsidRPr="005E6842" w:rsidRDefault="00DE00BC" w:rsidP="001D4AC2">
    <w:pPr>
      <w:pStyle w:val="Zhlav"/>
    </w:pPr>
    <w:r>
      <w:t>VD Miřejovice – oprava uzávěru jezového pole č. 4</w:t>
    </w:r>
    <w:r w:rsidR="002B546D">
      <w:tab/>
    </w:r>
    <w:r w:rsidR="00AA7ED5">
      <w:t>Technická specifikace</w:t>
    </w:r>
  </w:p>
  <w:p w14:paraId="4144186B" w14:textId="77777777" w:rsidR="002B546D" w:rsidRPr="006B0F9D" w:rsidRDefault="002B546D" w:rsidP="001D4AC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EC1842"/>
    <w:multiLevelType w:val="hybridMultilevel"/>
    <w:tmpl w:val="9F7CF558"/>
    <w:lvl w:ilvl="0" w:tplc="6F4C4F82">
      <w:numFmt w:val="bullet"/>
      <w:lvlText w:val="•"/>
      <w:lvlJc w:val="left"/>
      <w:pPr>
        <w:ind w:left="704" w:hanging="42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2B40177"/>
    <w:multiLevelType w:val="multilevel"/>
    <w:tmpl w:val="38825550"/>
    <w:lvl w:ilvl="0">
      <w:start w:val="1"/>
      <w:numFmt w:val="decimal"/>
      <w:pStyle w:val="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pStyle w:val="Psm"/>
      <w:lvlText w:val="%3)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D343F9"/>
    <w:multiLevelType w:val="hybridMultilevel"/>
    <w:tmpl w:val="1C180E6E"/>
    <w:lvl w:ilvl="0" w:tplc="DC38E47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F61B70"/>
    <w:multiLevelType w:val="hybridMultilevel"/>
    <w:tmpl w:val="F4282A2A"/>
    <w:lvl w:ilvl="0" w:tplc="FC8E839C">
      <w:start w:val="1"/>
      <w:numFmt w:val="bullet"/>
      <w:pStyle w:val="Odrka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65981967">
    <w:abstractNumId w:val="1"/>
  </w:num>
  <w:num w:numId="2" w16cid:durableId="468018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051791">
    <w:abstractNumId w:val="2"/>
  </w:num>
  <w:num w:numId="4" w16cid:durableId="1391028419">
    <w:abstractNumId w:val="3"/>
  </w:num>
  <w:num w:numId="5" w16cid:durableId="722216007">
    <w:abstractNumId w:val="0"/>
  </w:num>
  <w:num w:numId="6" w16cid:durableId="65301423">
    <w:abstractNumId w:val="3"/>
  </w:num>
  <w:num w:numId="7" w16cid:durableId="1079445891">
    <w:abstractNumId w:val="3"/>
  </w:num>
  <w:num w:numId="8" w16cid:durableId="1250432926">
    <w:abstractNumId w:val="3"/>
  </w:num>
  <w:num w:numId="9" w16cid:durableId="190145582">
    <w:abstractNumId w:val="3"/>
  </w:num>
  <w:num w:numId="10" w16cid:durableId="285041164">
    <w:abstractNumId w:val="3"/>
  </w:num>
  <w:num w:numId="11" w16cid:durableId="1676495675">
    <w:abstractNumId w:val="3"/>
  </w:num>
  <w:num w:numId="12" w16cid:durableId="1649239885">
    <w:abstractNumId w:val="3"/>
  </w:num>
  <w:num w:numId="13" w16cid:durableId="100536615">
    <w:abstractNumId w:val="3"/>
  </w:num>
  <w:num w:numId="14" w16cid:durableId="609973767">
    <w:abstractNumId w:val="1"/>
  </w:num>
  <w:num w:numId="15" w16cid:durableId="432021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2D0"/>
    <w:rsid w:val="00005171"/>
    <w:rsid w:val="00035940"/>
    <w:rsid w:val="00040C33"/>
    <w:rsid w:val="000434F4"/>
    <w:rsid w:val="00046B3F"/>
    <w:rsid w:val="00072490"/>
    <w:rsid w:val="0007514F"/>
    <w:rsid w:val="0007748D"/>
    <w:rsid w:val="00093E65"/>
    <w:rsid w:val="000A4ECC"/>
    <w:rsid w:val="000B058D"/>
    <w:rsid w:val="000B22E6"/>
    <w:rsid w:val="000B5D2C"/>
    <w:rsid w:val="000C370C"/>
    <w:rsid w:val="000D1747"/>
    <w:rsid w:val="000D69E6"/>
    <w:rsid w:val="000E3527"/>
    <w:rsid w:val="000E6AB7"/>
    <w:rsid w:val="000E6AEB"/>
    <w:rsid w:val="000F0799"/>
    <w:rsid w:val="000F40A4"/>
    <w:rsid w:val="000F4306"/>
    <w:rsid w:val="000F696F"/>
    <w:rsid w:val="001001F0"/>
    <w:rsid w:val="00106C1D"/>
    <w:rsid w:val="0011276C"/>
    <w:rsid w:val="001239CD"/>
    <w:rsid w:val="00125E31"/>
    <w:rsid w:val="00136555"/>
    <w:rsid w:val="0014120B"/>
    <w:rsid w:val="00151C24"/>
    <w:rsid w:val="0015278A"/>
    <w:rsid w:val="00162C7C"/>
    <w:rsid w:val="001A1B24"/>
    <w:rsid w:val="001A208A"/>
    <w:rsid w:val="001A7694"/>
    <w:rsid w:val="001C6882"/>
    <w:rsid w:val="001D1C38"/>
    <w:rsid w:val="001D4942"/>
    <w:rsid w:val="001D4AC2"/>
    <w:rsid w:val="001E17BC"/>
    <w:rsid w:val="001E5EF7"/>
    <w:rsid w:val="001F4CC2"/>
    <w:rsid w:val="001F710C"/>
    <w:rsid w:val="00217A02"/>
    <w:rsid w:val="00221B09"/>
    <w:rsid w:val="00224157"/>
    <w:rsid w:val="0022446F"/>
    <w:rsid w:val="00232C97"/>
    <w:rsid w:val="002332A7"/>
    <w:rsid w:val="002522CC"/>
    <w:rsid w:val="002653AD"/>
    <w:rsid w:val="0026659B"/>
    <w:rsid w:val="00271817"/>
    <w:rsid w:val="00272A27"/>
    <w:rsid w:val="0027489F"/>
    <w:rsid w:val="00275EB5"/>
    <w:rsid w:val="0029402C"/>
    <w:rsid w:val="002A0AD9"/>
    <w:rsid w:val="002A0DB6"/>
    <w:rsid w:val="002A1E8A"/>
    <w:rsid w:val="002B4EA6"/>
    <w:rsid w:val="002B546D"/>
    <w:rsid w:val="002D5A01"/>
    <w:rsid w:val="002F5F30"/>
    <w:rsid w:val="00301D6F"/>
    <w:rsid w:val="00307959"/>
    <w:rsid w:val="0032015B"/>
    <w:rsid w:val="0032290A"/>
    <w:rsid w:val="00323DBA"/>
    <w:rsid w:val="00326ACB"/>
    <w:rsid w:val="00340198"/>
    <w:rsid w:val="00352D4A"/>
    <w:rsid w:val="003600D2"/>
    <w:rsid w:val="003966E9"/>
    <w:rsid w:val="003B3404"/>
    <w:rsid w:val="003B56CC"/>
    <w:rsid w:val="003D2F59"/>
    <w:rsid w:val="003F02C7"/>
    <w:rsid w:val="003F3A61"/>
    <w:rsid w:val="003F69E4"/>
    <w:rsid w:val="00401D33"/>
    <w:rsid w:val="00404C98"/>
    <w:rsid w:val="00405749"/>
    <w:rsid w:val="00405D81"/>
    <w:rsid w:val="00411825"/>
    <w:rsid w:val="00421604"/>
    <w:rsid w:val="004322BF"/>
    <w:rsid w:val="00433BC4"/>
    <w:rsid w:val="0044178E"/>
    <w:rsid w:val="00451A92"/>
    <w:rsid w:val="00466687"/>
    <w:rsid w:val="00466F64"/>
    <w:rsid w:val="0047153C"/>
    <w:rsid w:val="00474D5A"/>
    <w:rsid w:val="00475A1E"/>
    <w:rsid w:val="004857C5"/>
    <w:rsid w:val="004A0BA3"/>
    <w:rsid w:val="004A4958"/>
    <w:rsid w:val="004A76C5"/>
    <w:rsid w:val="004A7DD1"/>
    <w:rsid w:val="004C1209"/>
    <w:rsid w:val="004E2735"/>
    <w:rsid w:val="004E3FB2"/>
    <w:rsid w:val="004E6834"/>
    <w:rsid w:val="0050248D"/>
    <w:rsid w:val="00506CBB"/>
    <w:rsid w:val="005154E4"/>
    <w:rsid w:val="00533A45"/>
    <w:rsid w:val="00541105"/>
    <w:rsid w:val="0054747F"/>
    <w:rsid w:val="005525E5"/>
    <w:rsid w:val="005632EC"/>
    <w:rsid w:val="0057199B"/>
    <w:rsid w:val="00572386"/>
    <w:rsid w:val="005733E9"/>
    <w:rsid w:val="00577E42"/>
    <w:rsid w:val="00581A12"/>
    <w:rsid w:val="00581AC7"/>
    <w:rsid w:val="00583A76"/>
    <w:rsid w:val="005B7CB9"/>
    <w:rsid w:val="005C1B55"/>
    <w:rsid w:val="005C3C7C"/>
    <w:rsid w:val="005D1E17"/>
    <w:rsid w:val="005E30ED"/>
    <w:rsid w:val="005E6842"/>
    <w:rsid w:val="005E6B6E"/>
    <w:rsid w:val="005E711E"/>
    <w:rsid w:val="005F1EC5"/>
    <w:rsid w:val="00606542"/>
    <w:rsid w:val="006246C5"/>
    <w:rsid w:val="00630A21"/>
    <w:rsid w:val="00641A1B"/>
    <w:rsid w:val="00643357"/>
    <w:rsid w:val="00647F54"/>
    <w:rsid w:val="00653664"/>
    <w:rsid w:val="00654680"/>
    <w:rsid w:val="00657C2D"/>
    <w:rsid w:val="00664C75"/>
    <w:rsid w:val="006713FB"/>
    <w:rsid w:val="00685004"/>
    <w:rsid w:val="0068640D"/>
    <w:rsid w:val="006972B3"/>
    <w:rsid w:val="006A0C99"/>
    <w:rsid w:val="006A5691"/>
    <w:rsid w:val="006B0A30"/>
    <w:rsid w:val="006B5309"/>
    <w:rsid w:val="006C5EAC"/>
    <w:rsid w:val="006D14B9"/>
    <w:rsid w:val="006D307B"/>
    <w:rsid w:val="006D37DA"/>
    <w:rsid w:val="006D6CB0"/>
    <w:rsid w:val="006D7C17"/>
    <w:rsid w:val="006E422C"/>
    <w:rsid w:val="006F3C9F"/>
    <w:rsid w:val="007141B9"/>
    <w:rsid w:val="007168E6"/>
    <w:rsid w:val="00730188"/>
    <w:rsid w:val="00732054"/>
    <w:rsid w:val="00735E69"/>
    <w:rsid w:val="007375F4"/>
    <w:rsid w:val="007457EE"/>
    <w:rsid w:val="00751E70"/>
    <w:rsid w:val="00755697"/>
    <w:rsid w:val="00756FAD"/>
    <w:rsid w:val="00766DDA"/>
    <w:rsid w:val="00772F69"/>
    <w:rsid w:val="007946AE"/>
    <w:rsid w:val="00796116"/>
    <w:rsid w:val="0079719A"/>
    <w:rsid w:val="007A253F"/>
    <w:rsid w:val="007A2F6A"/>
    <w:rsid w:val="007A7077"/>
    <w:rsid w:val="007B021C"/>
    <w:rsid w:val="007B51AF"/>
    <w:rsid w:val="007B7450"/>
    <w:rsid w:val="007C38F0"/>
    <w:rsid w:val="007C47DE"/>
    <w:rsid w:val="007D49FB"/>
    <w:rsid w:val="007E1D3C"/>
    <w:rsid w:val="007F7602"/>
    <w:rsid w:val="00801F6E"/>
    <w:rsid w:val="008056C8"/>
    <w:rsid w:val="008101DC"/>
    <w:rsid w:val="0081347F"/>
    <w:rsid w:val="00817D72"/>
    <w:rsid w:val="0082316B"/>
    <w:rsid w:val="00826A82"/>
    <w:rsid w:val="00827035"/>
    <w:rsid w:val="0082734E"/>
    <w:rsid w:val="008343F1"/>
    <w:rsid w:val="0083782B"/>
    <w:rsid w:val="00850886"/>
    <w:rsid w:val="00864A4B"/>
    <w:rsid w:val="00866A81"/>
    <w:rsid w:val="00866B9D"/>
    <w:rsid w:val="00874F81"/>
    <w:rsid w:val="0088415A"/>
    <w:rsid w:val="00887FF6"/>
    <w:rsid w:val="00892702"/>
    <w:rsid w:val="008A2877"/>
    <w:rsid w:val="008A5D71"/>
    <w:rsid w:val="008B03E4"/>
    <w:rsid w:val="008C37F1"/>
    <w:rsid w:val="008D19DB"/>
    <w:rsid w:val="008F222C"/>
    <w:rsid w:val="00922B37"/>
    <w:rsid w:val="00931FE3"/>
    <w:rsid w:val="00932861"/>
    <w:rsid w:val="00932F1B"/>
    <w:rsid w:val="00933963"/>
    <w:rsid w:val="00946D6C"/>
    <w:rsid w:val="00966A7B"/>
    <w:rsid w:val="00971D1F"/>
    <w:rsid w:val="00973176"/>
    <w:rsid w:val="00985883"/>
    <w:rsid w:val="009A3640"/>
    <w:rsid w:val="009A7F3B"/>
    <w:rsid w:val="009B6CA8"/>
    <w:rsid w:val="009C61C3"/>
    <w:rsid w:val="009D470A"/>
    <w:rsid w:val="009D7D36"/>
    <w:rsid w:val="009E45FF"/>
    <w:rsid w:val="009E59CE"/>
    <w:rsid w:val="009F04B7"/>
    <w:rsid w:val="009F179B"/>
    <w:rsid w:val="00A0691B"/>
    <w:rsid w:val="00A162AC"/>
    <w:rsid w:val="00A20A4F"/>
    <w:rsid w:val="00A306EC"/>
    <w:rsid w:val="00A43507"/>
    <w:rsid w:val="00A62429"/>
    <w:rsid w:val="00A7297D"/>
    <w:rsid w:val="00A74815"/>
    <w:rsid w:val="00A74BF9"/>
    <w:rsid w:val="00A76F8C"/>
    <w:rsid w:val="00A94B47"/>
    <w:rsid w:val="00AA124C"/>
    <w:rsid w:val="00AA7ED5"/>
    <w:rsid w:val="00AB1B48"/>
    <w:rsid w:val="00AC1285"/>
    <w:rsid w:val="00AD4F65"/>
    <w:rsid w:val="00AE1AE4"/>
    <w:rsid w:val="00AE28D1"/>
    <w:rsid w:val="00AE7BB9"/>
    <w:rsid w:val="00AF700F"/>
    <w:rsid w:val="00AF7110"/>
    <w:rsid w:val="00B03A97"/>
    <w:rsid w:val="00B0486C"/>
    <w:rsid w:val="00B27E4B"/>
    <w:rsid w:val="00B37CC6"/>
    <w:rsid w:val="00B57FBA"/>
    <w:rsid w:val="00B622D0"/>
    <w:rsid w:val="00B64CD5"/>
    <w:rsid w:val="00B66370"/>
    <w:rsid w:val="00B66921"/>
    <w:rsid w:val="00BA2F5B"/>
    <w:rsid w:val="00BA6C1A"/>
    <w:rsid w:val="00BC328A"/>
    <w:rsid w:val="00BE4916"/>
    <w:rsid w:val="00BF60A6"/>
    <w:rsid w:val="00C037F4"/>
    <w:rsid w:val="00C057CF"/>
    <w:rsid w:val="00C1103C"/>
    <w:rsid w:val="00C23D78"/>
    <w:rsid w:val="00C3049A"/>
    <w:rsid w:val="00C3590F"/>
    <w:rsid w:val="00C37C66"/>
    <w:rsid w:val="00C66296"/>
    <w:rsid w:val="00C72E90"/>
    <w:rsid w:val="00C855CC"/>
    <w:rsid w:val="00C94E31"/>
    <w:rsid w:val="00CA0077"/>
    <w:rsid w:val="00CC0B1E"/>
    <w:rsid w:val="00CC479E"/>
    <w:rsid w:val="00D05FAA"/>
    <w:rsid w:val="00D10365"/>
    <w:rsid w:val="00D2767F"/>
    <w:rsid w:val="00D27C3D"/>
    <w:rsid w:val="00D4072D"/>
    <w:rsid w:val="00D620AB"/>
    <w:rsid w:val="00D6621C"/>
    <w:rsid w:val="00D66B28"/>
    <w:rsid w:val="00D77B66"/>
    <w:rsid w:val="00D82D2B"/>
    <w:rsid w:val="00D92E15"/>
    <w:rsid w:val="00DA226B"/>
    <w:rsid w:val="00DC2554"/>
    <w:rsid w:val="00DC55CC"/>
    <w:rsid w:val="00DE00BC"/>
    <w:rsid w:val="00DE0D82"/>
    <w:rsid w:val="00DE45BE"/>
    <w:rsid w:val="00DF25D0"/>
    <w:rsid w:val="00DF499D"/>
    <w:rsid w:val="00DF785C"/>
    <w:rsid w:val="00DF7ED1"/>
    <w:rsid w:val="00E01BBD"/>
    <w:rsid w:val="00E033DB"/>
    <w:rsid w:val="00E10912"/>
    <w:rsid w:val="00E13A82"/>
    <w:rsid w:val="00E206CA"/>
    <w:rsid w:val="00E30017"/>
    <w:rsid w:val="00E36F6B"/>
    <w:rsid w:val="00E446CF"/>
    <w:rsid w:val="00E736B8"/>
    <w:rsid w:val="00E81AA0"/>
    <w:rsid w:val="00E8248A"/>
    <w:rsid w:val="00E8299C"/>
    <w:rsid w:val="00E84FED"/>
    <w:rsid w:val="00E958AC"/>
    <w:rsid w:val="00EA5B77"/>
    <w:rsid w:val="00EC4FD6"/>
    <w:rsid w:val="00EC6F4C"/>
    <w:rsid w:val="00EC76B8"/>
    <w:rsid w:val="00EE3D6C"/>
    <w:rsid w:val="00EE4902"/>
    <w:rsid w:val="00EE681A"/>
    <w:rsid w:val="00EF6745"/>
    <w:rsid w:val="00F008F6"/>
    <w:rsid w:val="00F01F5A"/>
    <w:rsid w:val="00F07620"/>
    <w:rsid w:val="00F11570"/>
    <w:rsid w:val="00F17789"/>
    <w:rsid w:val="00F21285"/>
    <w:rsid w:val="00F277F8"/>
    <w:rsid w:val="00F5780F"/>
    <w:rsid w:val="00F66001"/>
    <w:rsid w:val="00F902C7"/>
    <w:rsid w:val="00F914CF"/>
    <w:rsid w:val="00FB1584"/>
    <w:rsid w:val="00FB2C8F"/>
    <w:rsid w:val="00FB75D4"/>
    <w:rsid w:val="00FC3EA3"/>
    <w:rsid w:val="00FD344B"/>
    <w:rsid w:val="00FF01CF"/>
    <w:rsid w:val="00FF37DF"/>
    <w:rsid w:val="00FF46D8"/>
    <w:rsid w:val="00FF4ECD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27E9F"/>
  <w15:docId w15:val="{6E51E40C-3A6B-4E28-A5DF-577C2171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23" w:unhideWhenUsed="1"/>
    <w:lsdException w:name="annotation text" w:semiHidden="1" w:unhideWhenUsed="1"/>
    <w:lsdException w:name="header" w:semiHidden="1" w:uiPriority="19" w:unhideWhenUsed="1"/>
    <w:lsdException w:name="footer" w:semiHidden="1" w:uiPriority="2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19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7"/>
    <w:qFormat/>
    <w:rsid w:val="006D37DA"/>
    <w:pPr>
      <w:spacing w:after="120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9"/>
    <w:unhideWhenUsed/>
    <w:rsid w:val="007946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semiHidden/>
    <w:unhideWhenUsed/>
    <w:rsid w:val="007946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8"/>
    <w:qFormat/>
    <w:rsid w:val="006246C5"/>
    <w:pPr>
      <w:spacing w:after="0"/>
      <w:jc w:val="both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9"/>
    <w:rsid w:val="00DC5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DC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qFormat/>
    <w:rsid w:val="00A7297D"/>
    <w:pPr>
      <w:spacing w:before="120" w:after="360"/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C55CC"/>
    <w:rPr>
      <w:rFonts w:ascii="Arial" w:hAnsi="Arial"/>
      <w:b/>
      <w:sz w:val="32"/>
    </w:rPr>
  </w:style>
  <w:style w:type="paragraph" w:styleId="Podnadpis">
    <w:name w:val="Subtitle"/>
    <w:basedOn w:val="Normln"/>
    <w:next w:val="Normln"/>
    <w:link w:val="PodnadpisChar"/>
    <w:uiPriority w:val="99"/>
    <w:unhideWhenUsed/>
    <w:rsid w:val="007946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sid w:val="00DC55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99"/>
    <w:unhideWhenUsed/>
    <w:rsid w:val="00664C75"/>
    <w:pPr>
      <w:ind w:left="720"/>
      <w:contextualSpacing/>
    </w:pPr>
  </w:style>
  <w:style w:type="character" w:styleId="Nzevknihy">
    <w:name w:val="Book Title"/>
    <w:uiPriority w:val="99"/>
    <w:unhideWhenUsed/>
    <w:rsid w:val="00664C75"/>
  </w:style>
  <w:style w:type="character" w:styleId="Odkazintenzivn">
    <w:name w:val="Intense Reference"/>
    <w:basedOn w:val="Standardnpsmoodstavce"/>
    <w:uiPriority w:val="99"/>
    <w:unhideWhenUsed/>
    <w:rsid w:val="00664C75"/>
    <w:rPr>
      <w:b/>
      <w:bCs/>
      <w:smallCaps/>
      <w:color w:val="C0504D" w:themeColor="accent2"/>
      <w:spacing w:val="5"/>
      <w:u w:val="single"/>
    </w:rPr>
  </w:style>
  <w:style w:type="character" w:styleId="Odkazjemn">
    <w:name w:val="Subtle Reference"/>
    <w:basedOn w:val="Standardnpsmoodstavce"/>
    <w:uiPriority w:val="99"/>
    <w:unhideWhenUsed/>
    <w:rsid w:val="00664C75"/>
    <w:rPr>
      <w:smallCaps/>
      <w:color w:val="C0504D" w:themeColor="accent2"/>
      <w:u w:val="single"/>
    </w:rPr>
  </w:style>
  <w:style w:type="paragraph" w:styleId="Vrazncitt">
    <w:name w:val="Intense Quote"/>
    <w:basedOn w:val="Normln"/>
    <w:next w:val="Normln"/>
    <w:link w:val="VrazncittChar"/>
    <w:uiPriority w:val="99"/>
    <w:unhideWhenUsed/>
    <w:rsid w:val="00664C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99"/>
    <w:rsid w:val="00DC55CC"/>
    <w:rPr>
      <w:rFonts w:ascii="Arial" w:hAnsi="Arial"/>
      <w:b/>
      <w:bCs/>
      <w:i/>
      <w:iCs/>
      <w:color w:val="4F81BD" w:themeColor="accent1"/>
      <w:sz w:val="20"/>
    </w:rPr>
  </w:style>
  <w:style w:type="paragraph" w:styleId="Citt">
    <w:name w:val="Quote"/>
    <w:basedOn w:val="Normln"/>
    <w:next w:val="Normln"/>
    <w:link w:val="CittChar"/>
    <w:uiPriority w:val="99"/>
    <w:unhideWhenUsed/>
    <w:rsid w:val="00664C75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99"/>
    <w:rsid w:val="00DC55CC"/>
    <w:rPr>
      <w:rFonts w:ascii="Arial" w:hAnsi="Arial"/>
      <w:i/>
      <w:iCs/>
      <w:color w:val="000000" w:themeColor="text1"/>
      <w:sz w:val="20"/>
    </w:rPr>
  </w:style>
  <w:style w:type="character" w:styleId="Siln">
    <w:name w:val="Strong"/>
    <w:basedOn w:val="Standardnpsmoodstavce"/>
    <w:uiPriority w:val="99"/>
    <w:unhideWhenUsed/>
    <w:rsid w:val="00664C75"/>
    <w:rPr>
      <w:b/>
      <w:bCs/>
    </w:rPr>
  </w:style>
  <w:style w:type="character" w:styleId="Zdraznnintenzivn">
    <w:name w:val="Intense Emphasis"/>
    <w:basedOn w:val="Standardnpsmoodstavce"/>
    <w:uiPriority w:val="99"/>
    <w:unhideWhenUsed/>
    <w:rsid w:val="00664C75"/>
    <w:rPr>
      <w:b/>
      <w:bCs/>
      <w:i/>
      <w:iCs/>
      <w:color w:val="4F81BD" w:themeColor="accent1"/>
    </w:rPr>
  </w:style>
  <w:style w:type="character" w:styleId="Zdraznn">
    <w:name w:val="Emphasis"/>
    <w:basedOn w:val="Standardnpsmoodstavce"/>
    <w:uiPriority w:val="99"/>
    <w:unhideWhenUsed/>
    <w:rsid w:val="00664C75"/>
    <w:rPr>
      <w:i/>
      <w:iCs/>
    </w:rPr>
  </w:style>
  <w:style w:type="character" w:styleId="Zdraznnjemn">
    <w:name w:val="Subtle Emphasis"/>
    <w:basedOn w:val="Standardnpsmoodstavce"/>
    <w:uiPriority w:val="99"/>
    <w:unhideWhenUsed/>
    <w:rsid w:val="00664C75"/>
    <w:rPr>
      <w:i/>
      <w:iCs/>
      <w:color w:val="808080" w:themeColor="text1" w:themeTint="7F"/>
    </w:rPr>
  </w:style>
  <w:style w:type="table" w:styleId="Mkatabulky">
    <w:name w:val="Table Grid"/>
    <w:basedOn w:val="Normlntabulka"/>
    <w:uiPriority w:val="59"/>
    <w:rsid w:val="00B6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vlevoodsazen">
    <w:name w:val="Tab. vlevo odsazení"/>
    <w:basedOn w:val="Bezmezer"/>
    <w:link w:val="TabvlevoodsazenChar"/>
    <w:uiPriority w:val="5"/>
    <w:qFormat/>
    <w:rsid w:val="00A7297D"/>
    <w:pPr>
      <w:ind w:left="284"/>
      <w:jc w:val="left"/>
    </w:pPr>
  </w:style>
  <w:style w:type="character" w:customStyle="1" w:styleId="TabvlevoodsazenChar">
    <w:name w:val="Tab. vlevo odsazení Char"/>
    <w:basedOn w:val="Standardnpsmoodstavce"/>
    <w:link w:val="Tabvlevoodsazen"/>
    <w:uiPriority w:val="5"/>
    <w:rsid w:val="006D37DA"/>
    <w:rPr>
      <w:rFonts w:ascii="Arial" w:hAnsi="Arial"/>
      <w:sz w:val="20"/>
    </w:rPr>
  </w:style>
  <w:style w:type="paragraph" w:customStyle="1" w:styleId="Tabvlevo">
    <w:name w:val="Tab. vlevo"/>
    <w:basedOn w:val="Bezmezer"/>
    <w:link w:val="TabvlevoChar"/>
    <w:uiPriority w:val="4"/>
    <w:qFormat/>
    <w:rsid w:val="00A7297D"/>
    <w:pPr>
      <w:spacing w:line="240" w:lineRule="auto"/>
      <w:jc w:val="left"/>
    </w:pPr>
  </w:style>
  <w:style w:type="paragraph" w:customStyle="1" w:styleId="Strany">
    <w:name w:val="Strany"/>
    <w:basedOn w:val="Normln"/>
    <w:link w:val="StranyChar"/>
    <w:uiPriority w:val="99"/>
    <w:unhideWhenUsed/>
    <w:rsid w:val="00606542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StranyChar">
    <w:name w:val="Strany Char"/>
    <w:link w:val="Strany"/>
    <w:uiPriority w:val="99"/>
    <w:rsid w:val="00DC55CC"/>
    <w:rPr>
      <w:rFonts w:ascii="Arial" w:eastAsia="Times New Roman" w:hAnsi="Arial" w:cs="Times New Roman"/>
      <w:sz w:val="20"/>
      <w:szCs w:val="20"/>
    </w:rPr>
  </w:style>
  <w:style w:type="paragraph" w:customStyle="1" w:styleId="l">
    <w:name w:val="Čl."/>
    <w:basedOn w:val="Normln"/>
    <w:next w:val="Odst"/>
    <w:link w:val="lChar"/>
    <w:uiPriority w:val="1"/>
    <w:qFormat/>
    <w:rsid w:val="00093E65"/>
    <w:pPr>
      <w:keepNext/>
      <w:numPr>
        <w:numId w:val="1"/>
      </w:numPr>
      <w:spacing w:before="240"/>
      <w:ind w:left="142" w:hanging="142"/>
      <w:jc w:val="left"/>
      <w:outlineLvl w:val="0"/>
    </w:pPr>
    <w:rPr>
      <w:b/>
    </w:rPr>
  </w:style>
  <w:style w:type="character" w:styleId="Zstupntext">
    <w:name w:val="Placeholder Text"/>
    <w:basedOn w:val="Standardnpsmoodstavce"/>
    <w:uiPriority w:val="19"/>
    <w:rsid w:val="00A74BF9"/>
    <w:rPr>
      <w:color w:val="auto"/>
    </w:rPr>
  </w:style>
  <w:style w:type="character" w:customStyle="1" w:styleId="lChar">
    <w:name w:val="Čl. Char"/>
    <w:basedOn w:val="Standardnpsmoodstavce"/>
    <w:link w:val="l"/>
    <w:uiPriority w:val="1"/>
    <w:rsid w:val="00405D81"/>
    <w:rPr>
      <w:rFonts w:ascii="Arial" w:hAnsi="Arial"/>
      <w:b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4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55CC"/>
    <w:rPr>
      <w:rFonts w:ascii="Tahoma" w:hAnsi="Tahoma" w:cs="Tahoma"/>
      <w:sz w:val="16"/>
      <w:szCs w:val="16"/>
    </w:rPr>
  </w:style>
  <w:style w:type="paragraph" w:customStyle="1" w:styleId="Psm">
    <w:name w:val="Písm."/>
    <w:basedOn w:val="Normln"/>
    <w:link w:val="PsmChar"/>
    <w:uiPriority w:val="3"/>
    <w:qFormat/>
    <w:rsid w:val="00DC55CC"/>
    <w:pPr>
      <w:numPr>
        <w:ilvl w:val="2"/>
        <w:numId w:val="1"/>
      </w:numPr>
    </w:pPr>
  </w:style>
  <w:style w:type="character" w:customStyle="1" w:styleId="PsmChar">
    <w:name w:val="Písm. Char"/>
    <w:basedOn w:val="Standardnpsmoodstavce"/>
    <w:link w:val="Psm"/>
    <w:uiPriority w:val="3"/>
    <w:rsid w:val="006D37DA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9"/>
    <w:rsid w:val="00766DDA"/>
    <w:pPr>
      <w:tabs>
        <w:tab w:val="right" w:pos="9639"/>
      </w:tabs>
      <w:spacing w:after="0" w:line="240" w:lineRule="auto"/>
    </w:pPr>
    <w:rPr>
      <w:sz w:val="18"/>
    </w:rPr>
  </w:style>
  <w:style w:type="character" w:customStyle="1" w:styleId="ZhlavChar">
    <w:name w:val="Záhlaví Char"/>
    <w:basedOn w:val="Standardnpsmoodstavce"/>
    <w:link w:val="Zhlav"/>
    <w:uiPriority w:val="19"/>
    <w:rsid w:val="00DC55CC"/>
    <w:rPr>
      <w:rFonts w:ascii="Arial" w:hAnsi="Arial"/>
      <w:sz w:val="18"/>
    </w:rPr>
  </w:style>
  <w:style w:type="paragraph" w:styleId="Zpat">
    <w:name w:val="footer"/>
    <w:basedOn w:val="Normln"/>
    <w:link w:val="ZpatChar"/>
    <w:uiPriority w:val="21"/>
    <w:rsid w:val="00766DDA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basedOn w:val="Standardnpsmoodstavce"/>
    <w:link w:val="Zpat"/>
    <w:uiPriority w:val="21"/>
    <w:rsid w:val="00DC55CC"/>
    <w:rPr>
      <w:rFonts w:ascii="Arial" w:hAnsi="Arial"/>
      <w:sz w:val="20"/>
    </w:rPr>
  </w:style>
  <w:style w:type="paragraph" w:styleId="Textpoznpodarou">
    <w:name w:val="footnote text"/>
    <w:basedOn w:val="Normln"/>
    <w:link w:val="TextpoznpodarouChar"/>
    <w:uiPriority w:val="23"/>
    <w:rsid w:val="00DE0D82"/>
    <w:pPr>
      <w:spacing w:after="0" w:line="240" w:lineRule="auto"/>
      <w:ind w:left="284" w:hanging="284"/>
    </w:pPr>
    <w:rPr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23"/>
    <w:rsid w:val="00DE0D82"/>
    <w:rPr>
      <w:rFonts w:ascii="Arial" w:hAnsi="Arial"/>
      <w:sz w:val="18"/>
      <w:szCs w:val="20"/>
    </w:rPr>
  </w:style>
  <w:style w:type="table" w:customStyle="1" w:styleId="Mkatabulky1">
    <w:name w:val="Mřížka tabulky1"/>
    <w:basedOn w:val="Normlntabulka"/>
    <w:next w:val="Mkatabulky"/>
    <w:uiPriority w:val="59"/>
    <w:rsid w:val="00A7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A7297D"/>
    <w:rPr>
      <w:vertAlign w:val="superscript"/>
    </w:rPr>
  </w:style>
  <w:style w:type="character" w:customStyle="1" w:styleId="TabvlevoChar">
    <w:name w:val="Tab. vlevo Char"/>
    <w:basedOn w:val="Standardnpsmoodstavce"/>
    <w:link w:val="Tabvlevo"/>
    <w:uiPriority w:val="4"/>
    <w:rsid w:val="006D37DA"/>
    <w:rPr>
      <w:rFonts w:ascii="Arial" w:hAnsi="Arial"/>
      <w:sz w:val="20"/>
    </w:rPr>
  </w:style>
  <w:style w:type="paragraph" w:customStyle="1" w:styleId="StylBezmezerDolevadkovnjednoduch">
    <w:name w:val="Styl Bez mezer + Doleva Řádkování:  jednoduché"/>
    <w:basedOn w:val="Bezmezer"/>
    <w:uiPriority w:val="99"/>
    <w:unhideWhenUsed/>
    <w:rsid w:val="004E3FB2"/>
    <w:pPr>
      <w:spacing w:line="240" w:lineRule="auto"/>
      <w:jc w:val="left"/>
    </w:pPr>
    <w:rPr>
      <w:rFonts w:eastAsia="Times New Roman" w:cs="Times New Roman"/>
      <w:b/>
      <w:sz w:val="48"/>
      <w:szCs w:val="20"/>
    </w:rPr>
  </w:style>
  <w:style w:type="paragraph" w:customStyle="1" w:styleId="Tabsted">
    <w:name w:val="Tab. střed"/>
    <w:basedOn w:val="Tabvlevo"/>
    <w:link w:val="TabstedChar"/>
    <w:uiPriority w:val="6"/>
    <w:qFormat/>
    <w:rsid w:val="00C23D78"/>
    <w:pPr>
      <w:jc w:val="center"/>
    </w:pPr>
  </w:style>
  <w:style w:type="character" w:customStyle="1" w:styleId="TabstedChar">
    <w:name w:val="Tab. střed Char"/>
    <w:basedOn w:val="TabvlevoChar"/>
    <w:link w:val="Tabsted"/>
    <w:uiPriority w:val="6"/>
    <w:rsid w:val="006D37DA"/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508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50886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0886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08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0886"/>
    <w:rPr>
      <w:rFonts w:ascii="Arial" w:hAnsi="Arial"/>
      <w:b/>
      <w:bCs/>
      <w:sz w:val="20"/>
      <w:szCs w:val="20"/>
    </w:rPr>
  </w:style>
  <w:style w:type="paragraph" w:customStyle="1" w:styleId="Odst">
    <w:name w:val="Odst."/>
    <w:basedOn w:val="Normln"/>
    <w:link w:val="OdstChar"/>
    <w:uiPriority w:val="2"/>
    <w:qFormat/>
    <w:rsid w:val="005E6B6E"/>
    <w:pPr>
      <w:ind w:left="142"/>
    </w:pPr>
  </w:style>
  <w:style w:type="character" w:customStyle="1" w:styleId="OdstChar">
    <w:name w:val="Odst. Char"/>
    <w:basedOn w:val="Standardnpsmoodstavce"/>
    <w:link w:val="Odst"/>
    <w:uiPriority w:val="2"/>
    <w:rsid w:val="005E6B6E"/>
    <w:rPr>
      <w:rFonts w:ascii="Arial" w:hAnsi="Arial"/>
      <w:sz w:val="20"/>
    </w:rPr>
  </w:style>
  <w:style w:type="paragraph" w:customStyle="1" w:styleId="Odrka">
    <w:name w:val="Odrážka"/>
    <w:basedOn w:val="Odst"/>
    <w:link w:val="OdrkaChar"/>
    <w:uiPriority w:val="7"/>
    <w:qFormat/>
    <w:rsid w:val="005E6B6E"/>
    <w:pPr>
      <w:numPr>
        <w:numId w:val="4"/>
      </w:numPr>
    </w:pPr>
  </w:style>
  <w:style w:type="paragraph" w:customStyle="1" w:styleId="Odrka2">
    <w:name w:val="Odrážka 2"/>
    <w:basedOn w:val="Odrka"/>
    <w:link w:val="Odrka2Char"/>
    <w:uiPriority w:val="7"/>
    <w:qFormat/>
    <w:rsid w:val="0029402C"/>
    <w:pPr>
      <w:ind w:left="709"/>
    </w:pPr>
  </w:style>
  <w:style w:type="character" w:customStyle="1" w:styleId="OdrkaChar">
    <w:name w:val="Odrážka Char"/>
    <w:basedOn w:val="OdstChar"/>
    <w:link w:val="Odrka"/>
    <w:uiPriority w:val="7"/>
    <w:rsid w:val="005E6B6E"/>
    <w:rPr>
      <w:rFonts w:ascii="Arial" w:hAnsi="Arial"/>
      <w:sz w:val="20"/>
    </w:rPr>
  </w:style>
  <w:style w:type="character" w:customStyle="1" w:styleId="Odrka2Char">
    <w:name w:val="Odrážka 2 Char"/>
    <w:basedOn w:val="OdrkaChar"/>
    <w:link w:val="Odrka2"/>
    <w:uiPriority w:val="7"/>
    <w:rsid w:val="0029402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8" ma:contentTypeDescription="Vytvoří nový dokument" ma:contentTypeScope="" ma:versionID="1ff1a2ff228e8496d2cdd54681b8c6d9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8079a8c743d7c1b9f28c862330ab59d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F1718-2B35-4E0B-BF25-AB946EBB3D52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customXml/itemProps2.xml><?xml version="1.0" encoding="utf-8"?>
<ds:datastoreItem xmlns:ds="http://schemas.openxmlformats.org/officeDocument/2006/customXml" ds:itemID="{3BF4D789-59B2-4F37-B222-2AAE796A8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86504D-D5A1-483C-8516-61E2ACB1F5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1B9A3A-D138-43C1-A22D-D49B3D9CF8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1351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Krigulová Lucie</cp:lastModifiedBy>
  <cp:revision>2</cp:revision>
  <cp:lastPrinted>2019-04-25T14:04:00Z</cp:lastPrinted>
  <dcterms:created xsi:type="dcterms:W3CDTF">2024-04-04T09:54:00Z</dcterms:created>
  <dcterms:modified xsi:type="dcterms:W3CDTF">2024-04-04T09:54:00Z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10426900</vt:r8>
  </property>
  <property fmtid="{D5CDD505-2E9C-101B-9397-08002B2CF9AE}" pid="4" name="_ExtendedDescription">
    <vt:lpwstr/>
  </property>
  <property fmtid="{D5CDD505-2E9C-101B-9397-08002B2CF9AE}" pid="5" name="ComplianceAssetId">
    <vt:lpwstr/>
  </property>
  <property fmtid="{D5CDD505-2E9C-101B-9397-08002B2CF9AE}" pid="6" name="MediaServiceImageTags">
    <vt:lpwstr/>
  </property>
</Properties>
</file>